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1C" w:rsidRDefault="00B96488">
      <w:pPr>
        <w:pStyle w:val="20"/>
        <w:framePr w:w="9422" w:h="337" w:hRule="exact" w:wrap="none" w:vAnchor="page" w:hAnchor="page" w:x="1614" w:y="1117"/>
        <w:shd w:val="clear" w:color="auto" w:fill="auto"/>
        <w:spacing w:after="0" w:line="280" w:lineRule="exact"/>
        <w:ind w:right="20"/>
      </w:pPr>
      <w:r>
        <w:t>СОГЛАШЕНИЕ</w:t>
      </w:r>
    </w:p>
    <w:p w:rsidR="00100F1C" w:rsidRDefault="00B96488" w:rsidP="004661F0">
      <w:pPr>
        <w:pStyle w:val="20"/>
        <w:framePr w:w="9422" w:h="7825" w:hRule="exact" w:wrap="none" w:vAnchor="page" w:hAnchor="page" w:x="1614" w:y="1611"/>
        <w:shd w:val="clear" w:color="auto" w:fill="auto"/>
        <w:spacing w:after="0" w:line="240" w:lineRule="auto"/>
        <w:ind w:right="20"/>
      </w:pPr>
      <w:r>
        <w:t>между органами местного самоуправления муниципального</w:t>
      </w:r>
      <w:r>
        <w:br/>
        <w:t>образования Спасский сельсовет и муниципального образования</w:t>
      </w:r>
      <w:r>
        <w:br/>
        <w:t>Саракташский район о передаче осуществления части</w:t>
      </w:r>
      <w:r>
        <w:br/>
        <w:t>полномочий администрации сельсовета по осуществлению внутреннего</w:t>
      </w:r>
      <w:r>
        <w:br/>
        <w:t>муниципального финансового контроля</w:t>
      </w:r>
    </w:p>
    <w:p w:rsidR="00100F1C" w:rsidRDefault="00B96488" w:rsidP="004661F0">
      <w:pPr>
        <w:pStyle w:val="20"/>
        <w:framePr w:w="9422" w:h="7825" w:hRule="exact" w:wrap="none" w:vAnchor="page" w:hAnchor="page" w:x="1614" w:y="1611"/>
        <w:shd w:val="clear" w:color="auto" w:fill="auto"/>
        <w:spacing w:after="0" w:line="240" w:lineRule="auto"/>
        <w:ind w:left="5980"/>
        <w:jc w:val="left"/>
      </w:pPr>
      <w:r>
        <w:t>« 23» декабря 2022года</w:t>
      </w:r>
    </w:p>
    <w:p w:rsidR="00100F1C" w:rsidRDefault="00B96488" w:rsidP="004661F0">
      <w:pPr>
        <w:pStyle w:val="20"/>
        <w:framePr w:w="9422" w:h="7825" w:hRule="exact" w:wrap="none" w:vAnchor="page" w:hAnchor="page" w:x="1614" w:y="1611"/>
        <w:shd w:val="clear" w:color="auto" w:fill="auto"/>
        <w:spacing w:after="0" w:line="240" w:lineRule="auto"/>
        <w:ind w:firstLine="240"/>
        <w:jc w:val="both"/>
      </w:pPr>
      <w:r>
        <w:t>Администрация муниципального образования Спасский сельсовет Саракташского района Оренбургской области, именуемая в дальнейшем «Администрация сельсовета», в лице главы муниципального образования Спасский сельсовет Саракташского района Оренбургской области Губанкова Анатолия Михайловича действующей на основании Устава муниципального образования Спасский сельсовет Саракташского района Оренбургской области с одной стороны, и администрация муниципального образования Саракташский район Оренбургской области, именуемого в дальнейшем «Администрация района», в лице главы муниципального образования Саракташский район Оренбургской области Тарасова Анатолия Михайловича, действующего на основании Устава муниципального образования Саракташский район Оренбургской области, с другой стороны, вместе именуемые «Стороны», заключили настоящее соглашение о нижеследующем.</w:t>
      </w:r>
    </w:p>
    <w:p w:rsidR="00100F1C" w:rsidRDefault="00B96488" w:rsidP="004661F0">
      <w:pPr>
        <w:pStyle w:val="10"/>
        <w:framePr w:w="9422" w:h="5941" w:hRule="exact" w:wrap="none" w:vAnchor="page" w:hAnchor="page" w:x="1614" w:y="9690"/>
        <w:numPr>
          <w:ilvl w:val="0"/>
          <w:numId w:val="1"/>
        </w:numPr>
        <w:shd w:val="clear" w:color="auto" w:fill="auto"/>
        <w:spacing w:before="0" w:after="0" w:line="240" w:lineRule="auto"/>
        <w:ind w:left="3280"/>
      </w:pPr>
      <w:bookmarkStart w:id="0" w:name="bookmark0"/>
      <w:r>
        <w:t>Предмет соглашения</w:t>
      </w:r>
      <w:bookmarkEnd w:id="0"/>
    </w:p>
    <w:p w:rsidR="00100F1C" w:rsidRDefault="00B96488" w:rsidP="004661F0">
      <w:pPr>
        <w:pStyle w:val="20"/>
        <w:framePr w:w="9422" w:h="5941" w:hRule="exact" w:wrap="none" w:vAnchor="page" w:hAnchor="page" w:x="1614" w:y="9690"/>
        <w:numPr>
          <w:ilvl w:val="1"/>
          <w:numId w:val="1"/>
        </w:numPr>
        <w:shd w:val="clear" w:color="auto" w:fill="auto"/>
        <w:tabs>
          <w:tab w:val="left" w:pos="622"/>
        </w:tabs>
        <w:spacing w:after="0" w:line="240" w:lineRule="auto"/>
        <w:jc w:val="both"/>
      </w:pPr>
      <w:r>
        <w:t>По настоящему соглашению Администрация Спасского сельсовета Саракташского района Оренбургской области передаёт, а администрация Саракташского района Оренбургской области принимает полномочия по осуществлению внутреннего муниципального финансового контроля.</w:t>
      </w:r>
    </w:p>
    <w:p w:rsidR="00100F1C" w:rsidRDefault="00B96488" w:rsidP="004661F0">
      <w:pPr>
        <w:pStyle w:val="20"/>
        <w:framePr w:w="9422" w:h="5941" w:hRule="exact" w:wrap="none" w:vAnchor="page" w:hAnchor="page" w:x="1614" w:y="9690"/>
        <w:numPr>
          <w:ilvl w:val="1"/>
          <w:numId w:val="1"/>
        </w:numPr>
        <w:shd w:val="clear" w:color="auto" w:fill="auto"/>
        <w:tabs>
          <w:tab w:val="left" w:pos="622"/>
        </w:tabs>
        <w:spacing w:after="0" w:line="240" w:lineRule="auto"/>
        <w:jc w:val="both"/>
      </w:pPr>
      <w:r>
        <w:t>Финансовое обеспечение передаваемых полномочий осуществляется за счет межбюджетных трансфертов, предоставляемых из бюджета Спасский сельсовета в бюджет Саракташского района.</w:t>
      </w:r>
    </w:p>
    <w:p w:rsidR="00100F1C" w:rsidRDefault="00B96488" w:rsidP="004661F0">
      <w:pPr>
        <w:pStyle w:val="20"/>
        <w:framePr w:w="9422" w:h="5941" w:hRule="exact" w:wrap="none" w:vAnchor="page" w:hAnchor="page" w:x="1614" w:y="9690"/>
        <w:shd w:val="clear" w:color="auto" w:fill="auto"/>
        <w:spacing w:after="0" w:line="240" w:lineRule="auto"/>
        <w:jc w:val="both"/>
      </w:pPr>
      <w:r>
        <w:t>1.3.Объем средств, необходимых для осуществления передаваемых полномочий, определяется в соответствии с приложением, являющимся неотъемлемой частью настоящего соглашения.</w:t>
      </w:r>
    </w:p>
    <w:p w:rsidR="00100F1C" w:rsidRDefault="00B96488" w:rsidP="004661F0">
      <w:pPr>
        <w:pStyle w:val="20"/>
        <w:framePr w:w="9422" w:h="5941" w:hRule="exact" w:wrap="none" w:vAnchor="page" w:hAnchor="page" w:x="1614" w:y="9690"/>
        <w:shd w:val="clear" w:color="auto" w:fill="auto"/>
        <w:spacing w:after="0" w:line="240" w:lineRule="auto"/>
        <w:jc w:val="left"/>
      </w:pPr>
      <w:r>
        <w:t>1.4. Оплата трансфертов производится по факту выполнения контрольного мероприятия.</w:t>
      </w:r>
    </w:p>
    <w:p w:rsidR="00100F1C" w:rsidRDefault="00100F1C" w:rsidP="004661F0">
      <w:pPr>
        <w:rPr>
          <w:sz w:val="2"/>
          <w:szCs w:val="2"/>
        </w:rPr>
        <w:sectPr w:rsidR="00100F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0F1C" w:rsidRDefault="00B96488" w:rsidP="004661F0">
      <w:pPr>
        <w:pStyle w:val="20"/>
        <w:framePr w:w="9427" w:h="14478" w:hRule="exact" w:wrap="none" w:vAnchor="page" w:hAnchor="page" w:x="1611" w:y="1126"/>
        <w:shd w:val="clear" w:color="auto" w:fill="auto"/>
        <w:spacing w:after="0" w:line="240" w:lineRule="auto"/>
        <w:ind w:firstLine="760"/>
        <w:jc w:val="left"/>
      </w:pPr>
      <w:r>
        <w:lastRenderedPageBreak/>
        <w:t>Проверяемый период не должен превышать три года (Административный регламент исполнения муниципальной функции по осуществлению внутреннего муниципального финансового контроля за соблюдением законодательства Российской Федерации, Оренбургской области и муниципальных правовых актов Саракташского района при использовании средств муниципального бюджета, статья 136 Бюджетного Кодекса РФ).</w:t>
      </w:r>
    </w:p>
    <w:p w:rsidR="00100F1C" w:rsidRDefault="00B96488" w:rsidP="004661F0">
      <w:pPr>
        <w:pStyle w:val="20"/>
        <w:framePr w:w="9427" w:h="14478" w:hRule="exact" w:wrap="none" w:vAnchor="page" w:hAnchor="page" w:x="1611" w:y="1126"/>
        <w:shd w:val="clear" w:color="auto" w:fill="auto"/>
        <w:tabs>
          <w:tab w:val="left" w:pos="9000"/>
        </w:tabs>
        <w:spacing w:after="0" w:line="240" w:lineRule="auto"/>
        <w:ind w:firstLine="160"/>
        <w:jc w:val="left"/>
      </w:pPr>
      <w:r>
        <w:t>1.5. Администрации муниципального образования Саракташский район Оренбургской области передаются следующие полномочия</w:t>
      </w:r>
      <w:r>
        <w:tab/>
        <w:t>по</w:t>
      </w:r>
    </w:p>
    <w:p w:rsidR="00100F1C" w:rsidRDefault="00B96488" w:rsidP="004661F0">
      <w:pPr>
        <w:pStyle w:val="20"/>
        <w:framePr w:w="9427" w:h="14478" w:hRule="exact" w:wrap="none" w:vAnchor="page" w:hAnchor="page" w:x="1611" w:y="1126"/>
        <w:shd w:val="clear" w:color="auto" w:fill="auto"/>
        <w:spacing w:after="0" w:line="240" w:lineRule="auto"/>
        <w:jc w:val="left"/>
      </w:pPr>
      <w:r>
        <w:t>осуществлению внутреннего муниципального финансового контроля:</w:t>
      </w:r>
    </w:p>
    <w:p w:rsidR="00100F1C" w:rsidRDefault="00B96488" w:rsidP="004661F0">
      <w:pPr>
        <w:pStyle w:val="20"/>
        <w:framePr w:w="9427" w:h="14478" w:hRule="exact" w:wrap="none" w:vAnchor="page" w:hAnchor="page" w:x="1611" w:y="1126"/>
        <w:shd w:val="clear" w:color="auto" w:fill="auto"/>
        <w:spacing w:after="0" w:line="240" w:lineRule="auto"/>
        <w:ind w:left="760" w:firstLine="420"/>
        <w:jc w:val="both"/>
      </w:pPr>
      <w: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00F1C" w:rsidRDefault="00B96488" w:rsidP="004661F0">
      <w:pPr>
        <w:pStyle w:val="20"/>
        <w:framePr w:w="9427" w:h="14478" w:hRule="exact" w:wrap="none" w:vAnchor="page" w:hAnchor="page" w:x="1611" w:y="1126"/>
        <w:shd w:val="clear" w:color="auto" w:fill="auto"/>
        <w:spacing w:after="0" w:line="240" w:lineRule="auto"/>
        <w:ind w:left="760" w:firstLine="420"/>
        <w:jc w:val="both"/>
      </w:pPr>
      <w:r>
        <w:t>за полнотой и достоверностью отчетности о реализации муниципальных программ, отчетности об исполнении муниципальных</w:t>
      </w:r>
    </w:p>
    <w:p w:rsidR="00100F1C" w:rsidRDefault="00B96488" w:rsidP="004661F0">
      <w:pPr>
        <w:pStyle w:val="20"/>
        <w:framePr w:w="9427" w:h="14478" w:hRule="exact" w:wrap="none" w:vAnchor="page" w:hAnchor="page" w:x="1611" w:y="1126"/>
        <w:shd w:val="clear" w:color="auto" w:fill="auto"/>
        <w:spacing w:after="0" w:line="240" w:lineRule="auto"/>
        <w:ind w:firstLine="760"/>
        <w:jc w:val="left"/>
      </w:pPr>
      <w:r>
        <w:t>заданий;</w:t>
      </w:r>
    </w:p>
    <w:p w:rsidR="00100F1C" w:rsidRDefault="00B96488" w:rsidP="004661F0">
      <w:pPr>
        <w:pStyle w:val="20"/>
        <w:framePr w:w="9427" w:h="14478" w:hRule="exact" w:wrap="none" w:vAnchor="page" w:hAnchor="page" w:x="1611" w:y="1126"/>
        <w:numPr>
          <w:ilvl w:val="0"/>
          <w:numId w:val="2"/>
        </w:numPr>
        <w:shd w:val="clear" w:color="auto" w:fill="auto"/>
        <w:tabs>
          <w:tab w:val="left" w:pos="1125"/>
        </w:tabs>
        <w:spacing w:after="0" w:line="240" w:lineRule="auto"/>
        <w:ind w:left="760"/>
        <w:jc w:val="both"/>
      </w:pPr>
      <w:r>
        <w:t>за использованием материальных ценностей, находящихся в собственности поселения.</w:t>
      </w:r>
    </w:p>
    <w:p w:rsidR="00100F1C" w:rsidRDefault="00B96488" w:rsidP="004661F0">
      <w:pPr>
        <w:pStyle w:val="20"/>
        <w:framePr w:w="9427" w:h="14478" w:hRule="exact" w:wrap="none" w:vAnchor="page" w:hAnchor="page" w:x="1611" w:y="1126"/>
        <w:numPr>
          <w:ilvl w:val="0"/>
          <w:numId w:val="2"/>
        </w:numPr>
        <w:shd w:val="clear" w:color="auto" w:fill="auto"/>
        <w:tabs>
          <w:tab w:val="left" w:pos="977"/>
        </w:tabs>
        <w:spacing w:after="0" w:line="240" w:lineRule="auto"/>
        <w:ind w:left="760"/>
        <w:jc w:val="both"/>
      </w:pPr>
      <w:r>
        <w:t>контроля в сфере закупок в отношении:</w:t>
      </w:r>
    </w:p>
    <w:p w:rsidR="00100F1C" w:rsidRDefault="00B96488" w:rsidP="004661F0">
      <w:pPr>
        <w:pStyle w:val="20"/>
        <w:framePr w:w="9427" w:h="14478" w:hRule="exact" w:wrap="none" w:vAnchor="page" w:hAnchor="page" w:x="1611" w:y="1126"/>
        <w:shd w:val="clear" w:color="auto" w:fill="auto"/>
        <w:spacing w:after="0" w:line="240" w:lineRule="auto"/>
        <w:ind w:firstLine="760"/>
        <w:jc w:val="left"/>
      </w:pPr>
      <w:r>
        <w:t>-соблюдение правил нормирования в сфере закупок предусмотренных статьей 19 Федерального закона от 5 апреля 2013года №44-ФЗ «О контрактной системе в сфере закупок товаров, работ и услуг для обеспечения государственных и муниципальных нужд»;</w:t>
      </w:r>
    </w:p>
    <w:p w:rsidR="00100F1C" w:rsidRDefault="00B96488" w:rsidP="004661F0">
      <w:pPr>
        <w:pStyle w:val="20"/>
        <w:framePr w:w="9427" w:h="14478" w:hRule="exact" w:wrap="none" w:vAnchor="page" w:hAnchor="page" w:x="1611" w:y="1126"/>
        <w:shd w:val="clear" w:color="auto" w:fill="auto"/>
        <w:spacing w:after="0" w:line="240" w:lineRule="auto"/>
        <w:ind w:firstLine="760"/>
        <w:jc w:val="left"/>
      </w:pPr>
      <w:r>
        <w:t>-определения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услуги, начальной суммы цен единиц товара, работы, услуги;</w:t>
      </w:r>
    </w:p>
    <w:p w:rsidR="00100F1C" w:rsidRDefault="00B96488" w:rsidP="004661F0">
      <w:pPr>
        <w:pStyle w:val="20"/>
        <w:framePr w:w="9427" w:h="14478" w:hRule="exact" w:wrap="none" w:vAnchor="page" w:hAnchor="page" w:x="1611" w:y="1126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40" w:lineRule="auto"/>
        <w:ind w:firstLine="760"/>
        <w:jc w:val="left"/>
      </w:pPr>
      <w:r>
        <w:t>соблюдения предусмотренных Федеральным законом от 05апреля .2013года №44ФЗ «О контрактной системе в сфере закупок товаров, работ, услуг для обеспечения государственных (муниципальных) нужд»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</w:t>
      </w:r>
    </w:p>
    <w:p w:rsidR="00100F1C" w:rsidRDefault="00100F1C" w:rsidP="004661F0">
      <w:pPr>
        <w:rPr>
          <w:sz w:val="2"/>
          <w:szCs w:val="2"/>
        </w:rPr>
        <w:sectPr w:rsidR="00100F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0F1C" w:rsidRDefault="00B96488" w:rsidP="004661F0">
      <w:pPr>
        <w:pStyle w:val="20"/>
        <w:framePr w:wrap="none" w:vAnchor="page" w:hAnchor="page" w:x="1614" w:y="1117"/>
        <w:shd w:val="clear" w:color="auto" w:fill="auto"/>
        <w:tabs>
          <w:tab w:val="left" w:pos="908"/>
        </w:tabs>
        <w:spacing w:after="0" w:line="240" w:lineRule="auto"/>
        <w:jc w:val="left"/>
      </w:pPr>
      <w:r>
        <w:lastRenderedPageBreak/>
        <w:t>контракта;</w:t>
      </w:r>
    </w:p>
    <w:p w:rsidR="00100F1C" w:rsidRDefault="00B96488" w:rsidP="004661F0">
      <w:pPr>
        <w:pStyle w:val="20"/>
        <w:framePr w:w="9422" w:h="5080" w:hRule="exact" w:wrap="none" w:vAnchor="page" w:hAnchor="page" w:x="1614" w:y="1698"/>
        <w:shd w:val="clear" w:color="auto" w:fill="auto"/>
        <w:spacing w:after="0" w:line="240" w:lineRule="auto"/>
        <w:ind w:firstLine="760"/>
        <w:jc w:val="left"/>
      </w:pPr>
      <w:r>
        <w:t>- соответствие использования поставленного товара, выполненной работы (ее результата) или оказанной услуги целям осуществления закупки</w:t>
      </w:r>
    </w:p>
    <w:p w:rsidR="00100F1C" w:rsidRDefault="00B96488" w:rsidP="004661F0">
      <w:pPr>
        <w:pStyle w:val="120"/>
        <w:framePr w:w="9422" w:h="5080" w:hRule="exact" w:wrap="none" w:vAnchor="page" w:hAnchor="page" w:x="1614" w:y="1698"/>
        <w:numPr>
          <w:ilvl w:val="0"/>
          <w:numId w:val="1"/>
        </w:numPr>
        <w:shd w:val="clear" w:color="auto" w:fill="auto"/>
        <w:spacing w:before="0" w:after="0" w:line="240" w:lineRule="auto"/>
        <w:ind w:left="3260"/>
      </w:pPr>
      <w:bookmarkStart w:id="1" w:name="bookmark1"/>
      <w:r>
        <w:t>Права и обязанности сторон</w:t>
      </w:r>
      <w:bookmarkEnd w:id="1"/>
    </w:p>
    <w:p w:rsidR="00100F1C" w:rsidRDefault="00B96488" w:rsidP="004661F0">
      <w:pPr>
        <w:pStyle w:val="20"/>
        <w:framePr w:w="9422" w:h="5080" w:hRule="exact" w:wrap="none" w:vAnchor="page" w:hAnchor="page" w:x="1614" w:y="1698"/>
        <w:numPr>
          <w:ilvl w:val="1"/>
          <w:numId w:val="1"/>
        </w:numPr>
        <w:shd w:val="clear" w:color="auto" w:fill="auto"/>
        <w:tabs>
          <w:tab w:val="left" w:pos="1358"/>
        </w:tabs>
        <w:spacing w:after="0" w:line="240" w:lineRule="auto"/>
        <w:ind w:firstLine="760"/>
        <w:jc w:val="both"/>
      </w:pPr>
      <w:r>
        <w:t>Администрация сельсовета:</w:t>
      </w:r>
    </w:p>
    <w:p w:rsidR="00100F1C" w:rsidRDefault="00B96488" w:rsidP="004661F0">
      <w:pPr>
        <w:pStyle w:val="20"/>
        <w:framePr w:w="9422" w:h="5080" w:hRule="exact" w:wrap="none" w:vAnchor="page" w:hAnchor="page" w:x="1614" w:y="1698"/>
        <w:numPr>
          <w:ilvl w:val="2"/>
          <w:numId w:val="1"/>
        </w:numPr>
        <w:shd w:val="clear" w:color="auto" w:fill="auto"/>
        <w:tabs>
          <w:tab w:val="left" w:pos="1510"/>
        </w:tabs>
        <w:spacing w:after="0" w:line="240" w:lineRule="auto"/>
        <w:ind w:firstLine="760"/>
        <w:jc w:val="both"/>
      </w:pPr>
      <w:r>
        <w:t>перечисляет Администрации района финансовые средства в виде иных межбюджетных трансфертов, предназначенные для исполнения переданных по настоящему соглашению полномочий, в размере и порядке, установленных разделом 1 настоящего соглашения.</w:t>
      </w:r>
    </w:p>
    <w:p w:rsidR="00100F1C" w:rsidRDefault="00B96488" w:rsidP="004661F0">
      <w:pPr>
        <w:pStyle w:val="20"/>
        <w:framePr w:w="9422" w:h="5080" w:hRule="exact" w:wrap="none" w:vAnchor="page" w:hAnchor="page" w:x="1614" w:y="1698"/>
        <w:numPr>
          <w:ilvl w:val="2"/>
          <w:numId w:val="1"/>
        </w:numPr>
        <w:shd w:val="clear" w:color="auto" w:fill="auto"/>
        <w:tabs>
          <w:tab w:val="left" w:pos="1491"/>
        </w:tabs>
        <w:spacing w:after="0" w:line="240" w:lineRule="auto"/>
        <w:ind w:firstLine="760"/>
        <w:jc w:val="both"/>
      </w:pPr>
      <w:r>
        <w:t>имеет право направлять до 01 ноября текущего года предложения о включении в план контрольных мероприятий на следующий финансовый</w:t>
      </w:r>
    </w:p>
    <w:p w:rsidR="00100F1C" w:rsidRDefault="00B96488" w:rsidP="004661F0">
      <w:pPr>
        <w:pStyle w:val="20"/>
        <w:framePr w:w="9422" w:h="5080" w:hRule="exact" w:wrap="none" w:vAnchor="page" w:hAnchor="page" w:x="1614" w:y="1698"/>
        <w:shd w:val="clear" w:color="auto" w:fill="auto"/>
        <w:spacing w:after="0" w:line="240" w:lineRule="auto"/>
        <w:jc w:val="left"/>
      </w:pPr>
      <w:r>
        <w:t>год;</w:t>
      </w:r>
    </w:p>
    <w:p w:rsidR="00100F1C" w:rsidRDefault="00B96488" w:rsidP="004661F0">
      <w:pPr>
        <w:pStyle w:val="20"/>
        <w:framePr w:w="9422" w:h="8269" w:hRule="exact" w:wrap="none" w:vAnchor="page" w:hAnchor="page" w:x="1614" w:y="6913"/>
        <w:numPr>
          <w:ilvl w:val="2"/>
          <w:numId w:val="1"/>
        </w:numPr>
        <w:shd w:val="clear" w:color="auto" w:fill="auto"/>
        <w:tabs>
          <w:tab w:val="left" w:pos="1496"/>
        </w:tabs>
        <w:spacing w:after="0" w:line="240" w:lineRule="auto"/>
        <w:ind w:firstLine="760"/>
        <w:jc w:val="both"/>
      </w:pPr>
      <w:r>
        <w:t>рассматривает заключения и представления по результатам проведения контрольных мероприятий.</w:t>
      </w:r>
    </w:p>
    <w:p w:rsidR="00100F1C" w:rsidRDefault="00B96488" w:rsidP="004661F0">
      <w:pPr>
        <w:pStyle w:val="20"/>
        <w:framePr w:w="9422" w:h="8269" w:hRule="exact" w:wrap="none" w:vAnchor="page" w:hAnchor="page" w:x="1614" w:y="6913"/>
        <w:shd w:val="clear" w:color="auto" w:fill="auto"/>
        <w:spacing w:after="0" w:line="240" w:lineRule="auto"/>
        <w:ind w:firstLine="760"/>
        <w:jc w:val="both"/>
      </w:pPr>
      <w:r>
        <w:t>2.2. Администрация района:</w:t>
      </w:r>
    </w:p>
    <w:p w:rsidR="00100F1C" w:rsidRDefault="00B96488" w:rsidP="004661F0">
      <w:pPr>
        <w:pStyle w:val="20"/>
        <w:framePr w:w="9422" w:h="8269" w:hRule="exact" w:wrap="none" w:vAnchor="page" w:hAnchor="page" w:x="1614" w:y="6913"/>
        <w:numPr>
          <w:ilvl w:val="0"/>
          <w:numId w:val="3"/>
        </w:numPr>
        <w:shd w:val="clear" w:color="auto" w:fill="auto"/>
        <w:tabs>
          <w:tab w:val="left" w:pos="1563"/>
        </w:tabs>
        <w:spacing w:after="0" w:line="240" w:lineRule="auto"/>
        <w:ind w:firstLine="760"/>
        <w:jc w:val="both"/>
      </w:pPr>
      <w:r>
        <w:t>обеспечивает в рамках настоящего Соглашения реализацию своих полномочий;</w:t>
      </w:r>
    </w:p>
    <w:p w:rsidR="00100F1C" w:rsidRDefault="00B96488" w:rsidP="004661F0">
      <w:pPr>
        <w:pStyle w:val="20"/>
        <w:framePr w:w="9422" w:h="8269" w:hRule="exact" w:wrap="none" w:vAnchor="page" w:hAnchor="page" w:x="1614" w:y="6913"/>
        <w:shd w:val="clear" w:color="auto" w:fill="auto"/>
        <w:spacing w:after="0" w:line="240" w:lineRule="auto"/>
        <w:ind w:left="180" w:firstLine="680"/>
        <w:jc w:val="both"/>
      </w:pPr>
      <w:r>
        <w:t>2.2.2 направляет представления администрации поселения, принимает другие предусмотренные законодательством меры по устранению и предотвращению выявляемых нарушений;</w:t>
      </w:r>
    </w:p>
    <w:p w:rsidR="00100F1C" w:rsidRDefault="00B96488" w:rsidP="004661F0">
      <w:pPr>
        <w:pStyle w:val="20"/>
        <w:framePr w:w="9422" w:h="8269" w:hRule="exact" w:wrap="none" w:vAnchor="page" w:hAnchor="page" w:x="1614" w:y="6913"/>
        <w:numPr>
          <w:ilvl w:val="0"/>
          <w:numId w:val="4"/>
        </w:numPr>
        <w:shd w:val="clear" w:color="auto" w:fill="auto"/>
        <w:tabs>
          <w:tab w:val="left" w:pos="1568"/>
        </w:tabs>
        <w:spacing w:after="0" w:line="240" w:lineRule="auto"/>
        <w:ind w:firstLine="760"/>
        <w:jc w:val="both"/>
      </w:pPr>
      <w:r>
        <w:t>определяет формы, цели, задачи и исполнителей проводимых мероприятий, способы их проведения.</w:t>
      </w:r>
    </w:p>
    <w:p w:rsidR="00100F1C" w:rsidRDefault="00B96488" w:rsidP="004661F0">
      <w:pPr>
        <w:pStyle w:val="10"/>
        <w:framePr w:w="9422" w:h="8269" w:hRule="exact" w:wrap="none" w:vAnchor="page" w:hAnchor="page" w:x="1614" w:y="6913"/>
        <w:numPr>
          <w:ilvl w:val="0"/>
          <w:numId w:val="1"/>
        </w:numPr>
        <w:shd w:val="clear" w:color="auto" w:fill="auto"/>
        <w:tabs>
          <w:tab w:val="left" w:pos="3197"/>
        </w:tabs>
        <w:spacing w:before="0" w:after="0" w:line="240" w:lineRule="auto"/>
        <w:ind w:left="2800"/>
        <w:jc w:val="both"/>
      </w:pPr>
      <w:bookmarkStart w:id="2" w:name="bookmark2"/>
      <w:r>
        <w:t>Срок действия Соглашения</w:t>
      </w:r>
      <w:bookmarkEnd w:id="2"/>
    </w:p>
    <w:p w:rsidR="00100F1C" w:rsidRDefault="00B96488" w:rsidP="004661F0">
      <w:pPr>
        <w:pStyle w:val="20"/>
        <w:framePr w:w="9422" w:h="8269" w:hRule="exact" w:wrap="none" w:vAnchor="page" w:hAnchor="page" w:x="1614" w:y="6913"/>
        <w:numPr>
          <w:ilvl w:val="1"/>
          <w:numId w:val="1"/>
        </w:numPr>
        <w:shd w:val="clear" w:color="auto" w:fill="auto"/>
        <w:tabs>
          <w:tab w:val="left" w:pos="1166"/>
        </w:tabs>
        <w:spacing w:after="0" w:line="240" w:lineRule="auto"/>
        <w:ind w:left="560"/>
        <w:jc w:val="both"/>
      </w:pPr>
      <w:r>
        <w:t>Настоящее Соглашение вступает в силу с "01" января 2023г.</w:t>
      </w:r>
    </w:p>
    <w:p w:rsidR="00100F1C" w:rsidRDefault="00B96488" w:rsidP="004661F0">
      <w:pPr>
        <w:pStyle w:val="20"/>
        <w:framePr w:w="9422" w:h="8269" w:hRule="exact" w:wrap="none" w:vAnchor="page" w:hAnchor="page" w:x="1614" w:y="6913"/>
        <w:numPr>
          <w:ilvl w:val="1"/>
          <w:numId w:val="1"/>
        </w:numPr>
        <w:shd w:val="clear" w:color="auto" w:fill="auto"/>
        <w:tabs>
          <w:tab w:val="left" w:pos="1166"/>
        </w:tabs>
        <w:spacing w:after="0" w:line="240" w:lineRule="auto"/>
        <w:ind w:firstLine="560"/>
        <w:jc w:val="left"/>
      </w:pPr>
      <w:r>
        <w:t>Срок действия настоящего Соглашения устанавливается по «31» декабря 2023г.</w:t>
      </w:r>
    </w:p>
    <w:p w:rsidR="00100F1C" w:rsidRDefault="00B96488" w:rsidP="004661F0">
      <w:pPr>
        <w:pStyle w:val="20"/>
        <w:framePr w:w="9422" w:h="8269" w:hRule="exact" w:wrap="none" w:vAnchor="page" w:hAnchor="page" w:x="1614" w:y="6913"/>
        <w:numPr>
          <w:ilvl w:val="1"/>
          <w:numId w:val="1"/>
        </w:numPr>
        <w:shd w:val="clear" w:color="auto" w:fill="auto"/>
        <w:tabs>
          <w:tab w:val="left" w:pos="1166"/>
        </w:tabs>
        <w:spacing w:after="0" w:line="240" w:lineRule="auto"/>
        <w:ind w:firstLine="560"/>
        <w:jc w:val="left"/>
      </w:pPr>
      <w:r>
        <w:t>Действие настоящего Соглашения может быть прекращено досрочно:</w:t>
      </w:r>
    </w:p>
    <w:p w:rsidR="00100F1C" w:rsidRDefault="00B96488" w:rsidP="004661F0">
      <w:pPr>
        <w:pStyle w:val="20"/>
        <w:framePr w:w="9422" w:h="8269" w:hRule="exact" w:wrap="none" w:vAnchor="page" w:hAnchor="page" w:x="1614" w:y="6913"/>
        <w:numPr>
          <w:ilvl w:val="2"/>
          <w:numId w:val="1"/>
        </w:numPr>
        <w:shd w:val="clear" w:color="auto" w:fill="auto"/>
        <w:tabs>
          <w:tab w:val="left" w:pos="1360"/>
        </w:tabs>
        <w:spacing w:after="0" w:line="240" w:lineRule="auto"/>
        <w:ind w:left="560"/>
        <w:jc w:val="both"/>
      </w:pPr>
      <w:r>
        <w:t>По соглашению Сторон.</w:t>
      </w:r>
    </w:p>
    <w:p w:rsidR="00100F1C" w:rsidRDefault="00B96488" w:rsidP="004661F0">
      <w:pPr>
        <w:pStyle w:val="20"/>
        <w:framePr w:w="9422" w:h="8269" w:hRule="exact" w:wrap="none" w:vAnchor="page" w:hAnchor="page" w:x="1614" w:y="6913"/>
        <w:numPr>
          <w:ilvl w:val="2"/>
          <w:numId w:val="1"/>
        </w:numPr>
        <w:shd w:val="clear" w:color="auto" w:fill="auto"/>
        <w:tabs>
          <w:tab w:val="left" w:pos="1360"/>
        </w:tabs>
        <w:spacing w:after="0" w:line="240" w:lineRule="auto"/>
        <w:ind w:left="560"/>
        <w:jc w:val="both"/>
      </w:pPr>
      <w:r>
        <w:t>В одностороннем порядке в случае:</w:t>
      </w:r>
    </w:p>
    <w:p w:rsidR="00100F1C" w:rsidRDefault="00100F1C" w:rsidP="004661F0">
      <w:pPr>
        <w:rPr>
          <w:sz w:val="2"/>
          <w:szCs w:val="2"/>
        </w:rPr>
        <w:sectPr w:rsidR="00100F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0F1C" w:rsidRDefault="00B96488" w:rsidP="004661F0">
      <w:pPr>
        <w:pStyle w:val="20"/>
        <w:framePr w:w="9658" w:h="6130" w:hRule="exact" w:wrap="none" w:vAnchor="page" w:hAnchor="page" w:x="1496" w:y="1054"/>
        <w:numPr>
          <w:ilvl w:val="0"/>
          <w:numId w:val="2"/>
        </w:numPr>
        <w:shd w:val="clear" w:color="auto" w:fill="auto"/>
        <w:tabs>
          <w:tab w:val="left" w:pos="805"/>
        </w:tabs>
        <w:spacing w:after="0" w:line="240" w:lineRule="auto"/>
        <w:ind w:right="260" w:firstLine="600"/>
        <w:jc w:val="both"/>
      </w:pPr>
      <w:r>
        <w:lastRenderedPageBreak/>
        <w:t>изменения действующего законодательства Российской Федерации и (или) законодательства Оренбургской области;</w:t>
      </w:r>
    </w:p>
    <w:p w:rsidR="00100F1C" w:rsidRDefault="00B96488" w:rsidP="004661F0">
      <w:pPr>
        <w:pStyle w:val="20"/>
        <w:framePr w:w="9658" w:h="6130" w:hRule="exact" w:wrap="none" w:vAnchor="page" w:hAnchor="page" w:x="1496" w:y="1054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240" w:lineRule="auto"/>
        <w:ind w:right="260" w:firstLine="600"/>
        <w:jc w:val="both"/>
      </w:pPr>
      <w:r>
        <w:t>неисполнения или ненадлежащего исполнения одной из Сторон своих обязательств в соответствии с настоящим Соглашением.</w:t>
      </w:r>
    </w:p>
    <w:p w:rsidR="00100F1C" w:rsidRDefault="00B96488" w:rsidP="004661F0">
      <w:pPr>
        <w:pStyle w:val="20"/>
        <w:framePr w:w="9658" w:h="6130" w:hRule="exact" w:wrap="none" w:vAnchor="page" w:hAnchor="page" w:x="1496" w:y="1054"/>
        <w:numPr>
          <w:ilvl w:val="1"/>
          <w:numId w:val="1"/>
        </w:numPr>
        <w:shd w:val="clear" w:color="auto" w:fill="auto"/>
        <w:tabs>
          <w:tab w:val="left" w:pos="1219"/>
        </w:tabs>
        <w:spacing w:after="0" w:line="240" w:lineRule="auto"/>
        <w:ind w:right="260" w:firstLine="600"/>
        <w:jc w:val="both"/>
      </w:pPr>
      <w:r>
        <w:t>Уведомление о расторжении настоящего Соглашения в одностороннем порядке направляется второй стороне не менее чем за 2 месяца.</w:t>
      </w:r>
    </w:p>
    <w:p w:rsidR="00100F1C" w:rsidRDefault="00B96488" w:rsidP="004661F0">
      <w:pPr>
        <w:pStyle w:val="10"/>
        <w:framePr w:w="9658" w:h="6130" w:hRule="exact" w:wrap="none" w:vAnchor="page" w:hAnchor="page" w:x="1496" w:y="1054"/>
        <w:shd w:val="clear" w:color="auto" w:fill="auto"/>
        <w:spacing w:before="0" w:after="0" w:line="240" w:lineRule="auto"/>
        <w:ind w:left="240"/>
        <w:jc w:val="center"/>
      </w:pPr>
      <w:bookmarkStart w:id="3" w:name="bookmark3"/>
      <w:r>
        <w:t>4.3аключительные положения</w:t>
      </w:r>
      <w:bookmarkEnd w:id="3"/>
    </w:p>
    <w:p w:rsidR="00100F1C" w:rsidRDefault="00B96488" w:rsidP="004661F0">
      <w:pPr>
        <w:pStyle w:val="20"/>
        <w:framePr w:w="9658" w:h="6130" w:hRule="exact" w:wrap="none" w:vAnchor="page" w:hAnchor="page" w:x="1496" w:y="1054"/>
        <w:shd w:val="clear" w:color="auto" w:fill="auto"/>
        <w:spacing w:after="0" w:line="240" w:lineRule="auto"/>
        <w:ind w:right="260" w:firstLine="600"/>
        <w:jc w:val="both"/>
      </w:pPr>
      <w:r>
        <w:t>4.1. Настоящее Соглашение составлено в двух экземплярах, имеющих одинаковую юридическую силу, по одному для каждой из Сторон.</w:t>
      </w:r>
    </w:p>
    <w:p w:rsidR="00100F1C" w:rsidRDefault="00B96488" w:rsidP="004661F0">
      <w:pPr>
        <w:pStyle w:val="20"/>
        <w:framePr w:w="9658" w:h="6130" w:hRule="exact" w:wrap="none" w:vAnchor="page" w:hAnchor="page" w:x="1496" w:y="1054"/>
        <w:numPr>
          <w:ilvl w:val="0"/>
          <w:numId w:val="5"/>
        </w:numPr>
        <w:shd w:val="clear" w:color="auto" w:fill="auto"/>
        <w:tabs>
          <w:tab w:val="left" w:pos="1219"/>
        </w:tabs>
        <w:spacing w:after="0" w:line="240" w:lineRule="auto"/>
        <w:ind w:right="260" w:firstLine="600"/>
        <w:jc w:val="both"/>
      </w:pPr>
      <w: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100F1C" w:rsidRDefault="00B96488" w:rsidP="004661F0">
      <w:pPr>
        <w:pStyle w:val="20"/>
        <w:framePr w:w="9658" w:h="6130" w:hRule="exact" w:wrap="none" w:vAnchor="page" w:hAnchor="page" w:x="1496" w:y="1054"/>
        <w:numPr>
          <w:ilvl w:val="0"/>
          <w:numId w:val="5"/>
        </w:numPr>
        <w:shd w:val="clear" w:color="auto" w:fill="auto"/>
        <w:tabs>
          <w:tab w:val="left" w:pos="1219"/>
        </w:tabs>
        <w:spacing w:after="0" w:line="240" w:lineRule="auto"/>
        <w:ind w:right="260" w:firstLine="600"/>
        <w:jc w:val="both"/>
      </w:pPr>
      <w:r>
        <w:t>По вопросам, не урегулированным настоящим Соглашением, Стороны руководствуются действующим законодательством.</w:t>
      </w:r>
    </w:p>
    <w:p w:rsidR="00100F1C" w:rsidRDefault="00B96488" w:rsidP="004661F0">
      <w:pPr>
        <w:pStyle w:val="20"/>
        <w:framePr w:w="9658" w:h="6130" w:hRule="exact" w:wrap="none" w:vAnchor="page" w:hAnchor="page" w:x="1496" w:y="1054"/>
        <w:numPr>
          <w:ilvl w:val="0"/>
          <w:numId w:val="5"/>
        </w:numPr>
        <w:shd w:val="clear" w:color="auto" w:fill="auto"/>
        <w:tabs>
          <w:tab w:val="left" w:pos="1219"/>
        </w:tabs>
        <w:spacing w:after="0" w:line="240" w:lineRule="auto"/>
        <w:ind w:right="260" w:firstLine="600"/>
        <w:jc w:val="both"/>
      </w:pPr>
      <w: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100F1C" w:rsidRDefault="00B96488" w:rsidP="004661F0">
      <w:pPr>
        <w:pStyle w:val="120"/>
        <w:framePr w:w="9658" w:h="283" w:hRule="exact" w:wrap="none" w:vAnchor="page" w:hAnchor="page" w:x="1496" w:y="7672"/>
        <w:shd w:val="clear" w:color="auto" w:fill="auto"/>
        <w:spacing w:before="0" w:after="0" w:line="240" w:lineRule="auto"/>
        <w:ind w:left="240"/>
        <w:jc w:val="center"/>
      </w:pPr>
      <w:bookmarkStart w:id="4" w:name="bookmark4"/>
      <w:r>
        <w:t>5.Ревизиты и подписи сторон</w:t>
      </w:r>
      <w:bookmarkEnd w:id="4"/>
    </w:p>
    <w:p w:rsidR="00100F1C" w:rsidRDefault="00B96488" w:rsidP="004661F0">
      <w:pPr>
        <w:pStyle w:val="20"/>
        <w:framePr w:w="4838" w:h="2322" w:hRule="exact" w:wrap="none" w:vAnchor="page" w:hAnchor="page" w:x="1511" w:y="8668"/>
        <w:shd w:val="clear" w:color="auto" w:fill="auto"/>
        <w:spacing w:after="0" w:line="240" w:lineRule="auto"/>
        <w:jc w:val="left"/>
      </w:pPr>
      <w:r>
        <w:t>Администрация МО Спасский сельский совет</w:t>
      </w:r>
    </w:p>
    <w:p w:rsidR="00100F1C" w:rsidRDefault="00B96488" w:rsidP="004661F0">
      <w:pPr>
        <w:pStyle w:val="20"/>
        <w:framePr w:w="4838" w:h="2322" w:hRule="exact" w:wrap="none" w:vAnchor="page" w:hAnchor="page" w:x="1511" w:y="8668"/>
        <w:shd w:val="clear" w:color="auto" w:fill="auto"/>
        <w:spacing w:after="0" w:line="240" w:lineRule="auto"/>
        <w:jc w:val="left"/>
      </w:pPr>
      <w:r>
        <w:t>Банк: Отделение Оренбург, г. Оренбург БИК: 045354001 ОГРН: 1155658032860 ИНН: 5643022169 КПП: 564301001</w:t>
      </w:r>
    </w:p>
    <w:p w:rsidR="00100F1C" w:rsidRDefault="00B96488" w:rsidP="004661F0">
      <w:pPr>
        <w:pStyle w:val="20"/>
        <w:framePr w:w="4296" w:h="3609" w:hRule="exact" w:wrap="none" w:vAnchor="page" w:hAnchor="page" w:x="6858" w:y="8342"/>
        <w:shd w:val="clear" w:color="auto" w:fill="auto"/>
        <w:spacing w:after="0" w:line="240" w:lineRule="auto"/>
        <w:jc w:val="both"/>
      </w:pPr>
      <w:r>
        <w:t>Администрация МО Саракташский район</w:t>
      </w:r>
    </w:p>
    <w:p w:rsidR="00100F1C" w:rsidRDefault="00B96488" w:rsidP="004661F0">
      <w:pPr>
        <w:pStyle w:val="20"/>
        <w:framePr w:w="4296" w:h="3609" w:hRule="exact" w:wrap="none" w:vAnchor="page" w:hAnchor="page" w:x="6858" w:y="8342"/>
        <w:shd w:val="clear" w:color="auto" w:fill="auto"/>
        <w:spacing w:after="0" w:line="240" w:lineRule="auto"/>
        <w:jc w:val="both"/>
      </w:pPr>
      <w:r>
        <w:t>Банк: ГРКЦ ГУ Банка России по</w:t>
      </w:r>
    </w:p>
    <w:p w:rsidR="00100F1C" w:rsidRDefault="00B96488" w:rsidP="004661F0">
      <w:pPr>
        <w:pStyle w:val="20"/>
        <w:framePr w:w="4296" w:h="3609" w:hRule="exact" w:wrap="none" w:vAnchor="page" w:hAnchor="page" w:x="6858" w:y="8342"/>
        <w:shd w:val="clear" w:color="auto" w:fill="auto"/>
        <w:spacing w:after="0" w:line="240" w:lineRule="auto"/>
        <w:jc w:val="both"/>
      </w:pPr>
      <w:r>
        <w:t>Оренбургской области г. Оренбург</w:t>
      </w:r>
    </w:p>
    <w:p w:rsidR="00100F1C" w:rsidRDefault="00B96488" w:rsidP="004661F0">
      <w:pPr>
        <w:pStyle w:val="20"/>
        <w:framePr w:w="4296" w:h="3609" w:hRule="exact" w:wrap="none" w:vAnchor="page" w:hAnchor="page" w:x="6858" w:y="8342"/>
        <w:shd w:val="clear" w:color="auto" w:fill="auto"/>
        <w:spacing w:after="0" w:line="240" w:lineRule="auto"/>
        <w:jc w:val="both"/>
      </w:pPr>
      <w:r>
        <w:t>БИК 045354001</w:t>
      </w:r>
    </w:p>
    <w:p w:rsidR="00100F1C" w:rsidRDefault="00B96488" w:rsidP="004661F0">
      <w:pPr>
        <w:pStyle w:val="20"/>
        <w:framePr w:w="4296" w:h="3609" w:hRule="exact" w:wrap="none" w:vAnchor="page" w:hAnchor="page" w:x="6858" w:y="8342"/>
        <w:shd w:val="clear" w:color="auto" w:fill="auto"/>
        <w:spacing w:after="0" w:line="240" w:lineRule="auto"/>
        <w:jc w:val="both"/>
      </w:pPr>
      <w:r>
        <w:t>ИНН 5643001497</w:t>
      </w:r>
    </w:p>
    <w:p w:rsidR="00100F1C" w:rsidRDefault="00B96488" w:rsidP="004661F0">
      <w:pPr>
        <w:pStyle w:val="20"/>
        <w:framePr w:w="4296" w:h="3609" w:hRule="exact" w:wrap="none" w:vAnchor="page" w:hAnchor="page" w:x="6858" w:y="8342"/>
        <w:shd w:val="clear" w:color="auto" w:fill="auto"/>
        <w:spacing w:after="0" w:line="240" w:lineRule="auto"/>
        <w:jc w:val="both"/>
      </w:pPr>
      <w:r>
        <w:t>КПП 564301001</w:t>
      </w:r>
    </w:p>
    <w:p w:rsidR="00100F1C" w:rsidRDefault="00B96488" w:rsidP="004661F0">
      <w:pPr>
        <w:pStyle w:val="20"/>
        <w:framePr w:w="4296" w:h="3609" w:hRule="exact" w:wrap="none" w:vAnchor="page" w:hAnchor="page" w:x="6858" w:y="8342"/>
        <w:shd w:val="clear" w:color="auto" w:fill="auto"/>
        <w:spacing w:after="0" w:line="240" w:lineRule="auto"/>
        <w:jc w:val="both"/>
      </w:pPr>
      <w:r>
        <w:t>ОКАТО 53241844000</w:t>
      </w:r>
    </w:p>
    <w:p w:rsidR="00100F1C" w:rsidRDefault="00B96488" w:rsidP="004661F0">
      <w:pPr>
        <w:pStyle w:val="20"/>
        <w:framePr w:w="4296" w:h="3609" w:hRule="exact" w:wrap="none" w:vAnchor="page" w:hAnchor="page" w:x="6858" w:y="8342"/>
        <w:shd w:val="clear" w:color="auto" w:fill="auto"/>
        <w:spacing w:after="0" w:line="240" w:lineRule="auto"/>
        <w:jc w:val="both"/>
      </w:pPr>
      <w:r>
        <w:t>р/сч 40101810200000010010 УФК</w:t>
      </w:r>
    </w:p>
    <w:p w:rsidR="00100F1C" w:rsidRDefault="00B96488" w:rsidP="004661F0">
      <w:pPr>
        <w:pStyle w:val="20"/>
        <w:framePr w:w="4296" w:h="3609" w:hRule="exact" w:wrap="none" w:vAnchor="page" w:hAnchor="page" w:x="6858" w:y="8342"/>
        <w:shd w:val="clear" w:color="auto" w:fill="auto"/>
        <w:spacing w:after="0" w:line="240" w:lineRule="auto"/>
        <w:jc w:val="both"/>
      </w:pPr>
      <w:r>
        <w:t>по Оренбургской области</w:t>
      </w:r>
    </w:p>
    <w:p w:rsidR="00100F1C" w:rsidRDefault="00B96488" w:rsidP="004661F0">
      <w:pPr>
        <w:pStyle w:val="20"/>
        <w:framePr w:w="4296" w:h="3609" w:hRule="exact" w:wrap="none" w:vAnchor="page" w:hAnchor="page" w:x="6858" w:y="8342"/>
        <w:shd w:val="clear" w:color="auto" w:fill="auto"/>
        <w:spacing w:after="0" w:line="240" w:lineRule="auto"/>
        <w:jc w:val="both"/>
      </w:pPr>
      <w:r>
        <w:t>Код дохода 01220204014050000151</w:t>
      </w:r>
    </w:p>
    <w:p w:rsidR="00100F1C" w:rsidRDefault="00B96488" w:rsidP="004661F0">
      <w:pPr>
        <w:pStyle w:val="20"/>
        <w:framePr w:w="9658" w:h="1117" w:hRule="exact" w:wrap="none" w:vAnchor="page" w:hAnchor="page" w:x="1496" w:y="12545"/>
        <w:shd w:val="clear" w:color="auto" w:fill="auto"/>
        <w:spacing w:after="0" w:line="240" w:lineRule="auto"/>
        <w:ind w:right="1200"/>
        <w:jc w:val="left"/>
      </w:pPr>
      <w:r>
        <w:t>Г лава администрации</w:t>
      </w:r>
    </w:p>
    <w:p w:rsidR="00100F1C" w:rsidRDefault="00B96488" w:rsidP="004661F0">
      <w:pPr>
        <w:pStyle w:val="20"/>
        <w:framePr w:w="9658" w:h="1117" w:hRule="exact" w:wrap="none" w:vAnchor="page" w:hAnchor="page" w:x="1496" w:y="12545"/>
        <w:shd w:val="clear" w:color="auto" w:fill="auto"/>
        <w:spacing w:after="0" w:line="240" w:lineRule="auto"/>
        <w:ind w:right="1200"/>
        <w:jc w:val="left"/>
      </w:pPr>
      <w:r>
        <w:t>муниципального образования</w:t>
      </w:r>
    </w:p>
    <w:p w:rsidR="00100F1C" w:rsidRDefault="00B96488" w:rsidP="004661F0">
      <w:pPr>
        <w:pStyle w:val="20"/>
        <w:framePr w:w="9658" w:h="1117" w:hRule="exact" w:wrap="none" w:vAnchor="page" w:hAnchor="page" w:x="1496" w:y="12545"/>
        <w:shd w:val="clear" w:color="auto" w:fill="auto"/>
        <w:spacing w:after="0" w:line="240" w:lineRule="auto"/>
        <w:ind w:right="1200"/>
        <w:jc w:val="left"/>
      </w:pPr>
      <w:r>
        <w:t>СпасскирТ сель</w:t>
      </w:r>
    </w:p>
    <w:p w:rsidR="00100F1C" w:rsidRDefault="00B96488" w:rsidP="004661F0">
      <w:pPr>
        <w:pStyle w:val="30"/>
        <w:framePr w:w="9658" w:h="251" w:hRule="exact" w:wrap="none" w:vAnchor="page" w:hAnchor="page" w:x="1496" w:y="14066"/>
        <w:shd w:val="clear" w:color="auto" w:fill="auto"/>
        <w:spacing w:before="0" w:after="0" w:line="240" w:lineRule="auto"/>
        <w:ind w:right="7593"/>
      </w:pPr>
      <w:r>
        <w:t>—</w:t>
      </w:r>
    </w:p>
    <w:p w:rsidR="00100F1C" w:rsidRDefault="00100F1C" w:rsidP="004661F0">
      <w:pPr>
        <w:framePr w:wrap="none" w:vAnchor="page" w:hAnchor="page" w:x="2744" w:y="14587"/>
      </w:pPr>
    </w:p>
    <w:p w:rsidR="00100F1C" w:rsidRPr="004661F0" w:rsidRDefault="00B96488" w:rsidP="004661F0">
      <w:pPr>
        <w:pStyle w:val="40"/>
        <w:framePr w:wrap="none" w:vAnchor="page" w:hAnchor="page" w:x="1496" w:y="14949"/>
        <w:shd w:val="clear" w:color="auto" w:fill="auto"/>
        <w:spacing w:before="0" w:line="240" w:lineRule="auto"/>
        <w:ind w:left="1520"/>
        <w:rPr>
          <w:lang w:val="ru-RU"/>
        </w:rPr>
      </w:pPr>
      <w:r>
        <w:rPr>
          <w:rStyle w:val="41"/>
        </w:rPr>
        <w:t>vA</w:t>
      </w:r>
      <w:r w:rsidRPr="004661F0">
        <w:rPr>
          <w:rStyle w:val="41"/>
          <w:lang w:val="ru-RU"/>
        </w:rPr>
        <w:t>'</w:t>
      </w:r>
    </w:p>
    <w:p w:rsidR="00100F1C" w:rsidRDefault="00100F1C" w:rsidP="004661F0">
      <w:pPr>
        <w:framePr w:wrap="none" w:vAnchor="page" w:hAnchor="page" w:x="2663" w:y="14923"/>
      </w:pPr>
    </w:p>
    <w:p w:rsidR="00100F1C" w:rsidRDefault="00100F1C" w:rsidP="004661F0">
      <w:pPr>
        <w:framePr w:wrap="none" w:vAnchor="page" w:hAnchor="page" w:x="2639" w:y="15231"/>
      </w:pPr>
    </w:p>
    <w:p w:rsidR="00100F1C" w:rsidRDefault="00B96488" w:rsidP="004661F0">
      <w:pPr>
        <w:pStyle w:val="20"/>
        <w:framePr w:wrap="none" w:vAnchor="page" w:hAnchor="page" w:x="3963" w:y="13823"/>
        <w:shd w:val="clear" w:color="auto" w:fill="auto"/>
        <w:spacing w:after="0" w:line="240" w:lineRule="auto"/>
        <w:jc w:val="left"/>
      </w:pPr>
      <w:r>
        <w:t>А.М.Губанков</w:t>
      </w:r>
    </w:p>
    <w:p w:rsidR="00100F1C" w:rsidRDefault="00B96488" w:rsidP="004661F0">
      <w:pPr>
        <w:pStyle w:val="a7"/>
        <w:framePr w:w="3605" w:h="705" w:hRule="exact" w:wrap="none" w:vAnchor="page" w:hAnchor="page" w:x="6858" w:y="12532"/>
        <w:shd w:val="clear" w:color="auto" w:fill="auto"/>
        <w:spacing w:line="240" w:lineRule="auto"/>
      </w:pPr>
      <w:r>
        <w:t>Г лава администрации муниципального образования</w:t>
      </w:r>
    </w:p>
    <w:p w:rsidR="00100F1C" w:rsidRDefault="00244681" w:rsidP="004661F0">
      <w:pPr>
        <w:framePr w:wrap="none" w:vAnchor="page" w:hAnchor="page" w:x="6277" w:y="1325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120pt">
            <v:imagedata r:id="rId7" r:href="rId8"/>
          </v:shape>
        </w:pict>
      </w:r>
    </w:p>
    <w:p w:rsidR="00100F1C" w:rsidRDefault="00930986" w:rsidP="004661F0">
      <w:pPr>
        <w:rPr>
          <w:sz w:val="2"/>
          <w:szCs w:val="2"/>
        </w:rPr>
        <w:sectPr w:rsidR="00100F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930986">
        <w:pict>
          <v:shape id="_x0000_s1027" type="#_x0000_t75" style="position:absolute;margin-left:85.55pt;margin-top:650.7pt;width:141.1pt;height:153.6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100F1C" w:rsidRDefault="00B96488" w:rsidP="004661F0">
      <w:pPr>
        <w:pStyle w:val="20"/>
        <w:framePr w:w="9422" w:h="337" w:hRule="exact" w:wrap="none" w:vAnchor="page" w:hAnchor="page" w:x="1614" w:y="1122"/>
        <w:shd w:val="clear" w:color="auto" w:fill="auto"/>
        <w:spacing w:after="0" w:line="240" w:lineRule="auto"/>
        <w:jc w:val="right"/>
      </w:pPr>
      <w:r>
        <w:lastRenderedPageBreak/>
        <w:t>Приложение</w:t>
      </w:r>
    </w:p>
    <w:p w:rsidR="00100F1C" w:rsidRDefault="00B96488" w:rsidP="004661F0">
      <w:pPr>
        <w:pStyle w:val="20"/>
        <w:framePr w:w="9422" w:h="1190" w:hRule="exact" w:wrap="none" w:vAnchor="page" w:hAnchor="page" w:x="1614" w:y="1449"/>
        <w:shd w:val="clear" w:color="auto" w:fill="auto"/>
        <w:spacing w:after="0" w:line="240" w:lineRule="auto"/>
        <w:ind w:left="6260"/>
        <w:jc w:val="right"/>
      </w:pPr>
      <w:r>
        <w:t xml:space="preserve">к соглашению от </w:t>
      </w:r>
      <w:r>
        <w:rPr>
          <w:rStyle w:val="21"/>
        </w:rPr>
        <w:t>"23" декабря 2022 года</w:t>
      </w:r>
    </w:p>
    <w:p w:rsidR="00100F1C" w:rsidRDefault="00B96488" w:rsidP="004661F0">
      <w:pPr>
        <w:pStyle w:val="50"/>
        <w:framePr w:w="9422" w:h="1887" w:hRule="exact" w:wrap="none" w:vAnchor="page" w:hAnchor="page" w:x="1614" w:y="3876"/>
        <w:shd w:val="clear" w:color="auto" w:fill="auto"/>
        <w:spacing w:before="0" w:after="0" w:line="240" w:lineRule="auto"/>
      </w:pPr>
      <w:r>
        <w:t>Расчет размеров межбюджетных трансфертов, предоставляемых из бюджета муниципального образования сельсовет в бюджет муниципального образования район на осуществление передаваемых полномочий "внутренний муниципальный финансовый контроль в сфере бюджетных правоотношений и контроль в сфере закупок"</w:t>
      </w:r>
    </w:p>
    <w:p w:rsidR="00100F1C" w:rsidRDefault="00B96488" w:rsidP="004661F0">
      <w:pPr>
        <w:pStyle w:val="20"/>
        <w:framePr w:w="9422" w:h="5533" w:hRule="exact" w:wrap="none" w:vAnchor="page" w:hAnchor="page" w:x="1614" w:y="6498"/>
        <w:shd w:val="clear" w:color="auto" w:fill="auto"/>
        <w:spacing w:after="0" w:line="240" w:lineRule="auto"/>
        <w:ind w:firstLine="560"/>
        <w:jc w:val="both"/>
      </w:pPr>
      <w:r>
        <w:t>Размер межбюджетных трансфертов на осуществление полномочий по внутреннему муниципальному финансовому контролю в сфере бюджетных правоотношений и контролю в сфере закупок, выделяемых муниципальному образованию район, рассчитывается по следующей формуле:</w:t>
      </w:r>
    </w:p>
    <w:p w:rsidR="00100F1C" w:rsidRDefault="00B96488" w:rsidP="004661F0">
      <w:pPr>
        <w:pStyle w:val="20"/>
        <w:framePr w:w="9422" w:h="5533" w:hRule="exact" w:wrap="none" w:vAnchor="page" w:hAnchor="page" w:x="1614" w:y="6498"/>
        <w:shd w:val="clear" w:color="auto" w:fill="auto"/>
        <w:spacing w:after="0" w:line="240" w:lineRule="auto"/>
        <w:ind w:firstLine="560"/>
        <w:jc w:val="both"/>
      </w:pPr>
      <w:r>
        <w:t xml:space="preserve">Рмб = ФОТ /Ч * Ч </w:t>
      </w:r>
      <w:r>
        <w:rPr>
          <w:lang w:val="en-US" w:eastAsia="en-US" w:bidi="en-US"/>
        </w:rPr>
        <w:t>i</w:t>
      </w:r>
      <w:r w:rsidRPr="004661F0">
        <w:rPr>
          <w:lang w:eastAsia="en-US" w:bidi="en-US"/>
        </w:rPr>
        <w:t xml:space="preserve"> </w:t>
      </w:r>
      <w:r>
        <w:t>+ 300руб.</w:t>
      </w:r>
    </w:p>
    <w:p w:rsidR="00100F1C" w:rsidRDefault="00B96488" w:rsidP="004661F0">
      <w:pPr>
        <w:pStyle w:val="20"/>
        <w:framePr w:w="9422" w:h="5533" w:hRule="exact" w:wrap="none" w:vAnchor="page" w:hAnchor="page" w:x="1614" w:y="6498"/>
        <w:shd w:val="clear" w:color="auto" w:fill="auto"/>
        <w:spacing w:after="0" w:line="240" w:lineRule="auto"/>
        <w:ind w:firstLine="560"/>
        <w:jc w:val="both"/>
      </w:pPr>
      <w:r>
        <w:t>где:</w:t>
      </w:r>
    </w:p>
    <w:p w:rsidR="00100F1C" w:rsidRDefault="00B96488" w:rsidP="004661F0">
      <w:pPr>
        <w:pStyle w:val="20"/>
        <w:framePr w:w="9422" w:h="5533" w:hRule="exact" w:wrap="none" w:vAnchor="page" w:hAnchor="page" w:x="1614" w:y="6498"/>
        <w:shd w:val="clear" w:color="auto" w:fill="auto"/>
        <w:spacing w:after="0" w:line="240" w:lineRule="auto"/>
        <w:ind w:firstLine="560"/>
        <w:jc w:val="both"/>
      </w:pPr>
      <w:r>
        <w:t>Рмт - размер межбюджетных трансфертов;</w:t>
      </w:r>
    </w:p>
    <w:p w:rsidR="00100F1C" w:rsidRDefault="00B96488">
      <w:pPr>
        <w:pStyle w:val="20"/>
        <w:framePr w:w="9422" w:h="5533" w:hRule="exact" w:wrap="none" w:vAnchor="page" w:hAnchor="page" w:x="1614" w:y="6498"/>
        <w:shd w:val="clear" w:color="auto" w:fill="auto"/>
        <w:spacing w:after="0" w:line="322" w:lineRule="exact"/>
        <w:ind w:firstLine="560"/>
        <w:jc w:val="both"/>
      </w:pPr>
      <w:r>
        <w:t>ФОТ - среднемесячный фонд оплаты труда специалиста внутреннего муниципального финансового контроля , руб.;</w:t>
      </w:r>
    </w:p>
    <w:p w:rsidR="00100F1C" w:rsidRDefault="00B96488">
      <w:pPr>
        <w:pStyle w:val="20"/>
        <w:framePr w:w="9422" w:h="5533" w:hRule="exact" w:wrap="none" w:vAnchor="page" w:hAnchor="page" w:x="1614" w:y="6498"/>
        <w:shd w:val="clear" w:color="auto" w:fill="auto"/>
        <w:spacing w:after="0" w:line="322" w:lineRule="exact"/>
        <w:ind w:firstLine="560"/>
        <w:jc w:val="both"/>
      </w:pPr>
      <w:r>
        <w:t>Ч - Численность муниципального образования район, чел.;</w:t>
      </w:r>
    </w:p>
    <w:p w:rsidR="00100F1C" w:rsidRDefault="00B96488">
      <w:pPr>
        <w:pStyle w:val="20"/>
        <w:framePr w:w="9422" w:h="5533" w:hRule="exact" w:wrap="none" w:vAnchor="page" w:hAnchor="page" w:x="1614" w:y="6498"/>
        <w:shd w:val="clear" w:color="auto" w:fill="auto"/>
        <w:spacing w:after="0" w:line="322" w:lineRule="exact"/>
        <w:ind w:firstLine="560"/>
        <w:jc w:val="both"/>
      </w:pPr>
      <w:r>
        <w:t xml:space="preserve">Ч </w:t>
      </w:r>
      <w:r>
        <w:rPr>
          <w:lang w:val="en-US" w:eastAsia="en-US" w:bidi="en-US"/>
        </w:rPr>
        <w:t>i</w:t>
      </w:r>
      <w:r w:rsidRPr="004661F0">
        <w:rPr>
          <w:lang w:eastAsia="en-US" w:bidi="en-US"/>
        </w:rPr>
        <w:t xml:space="preserve"> </w:t>
      </w:r>
      <w:r>
        <w:t xml:space="preserve">-численность населения </w:t>
      </w:r>
      <w:r>
        <w:rPr>
          <w:lang w:val="en-US" w:eastAsia="en-US" w:bidi="en-US"/>
        </w:rPr>
        <w:t>i</w:t>
      </w:r>
      <w:r>
        <w:t>-того поселения, чел.;</w:t>
      </w:r>
    </w:p>
    <w:p w:rsidR="00100F1C" w:rsidRDefault="00B96488">
      <w:pPr>
        <w:pStyle w:val="20"/>
        <w:framePr w:w="9422" w:h="5533" w:hRule="exact" w:wrap="none" w:vAnchor="page" w:hAnchor="page" w:x="1614" w:y="6498"/>
        <w:shd w:val="clear" w:color="auto" w:fill="auto"/>
        <w:spacing w:after="0" w:line="322" w:lineRule="exact"/>
        <w:ind w:firstLine="560"/>
        <w:jc w:val="both"/>
      </w:pPr>
      <w:r>
        <w:t xml:space="preserve">300руб.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</w:t>
      </w:r>
      <w:r>
        <w:rPr>
          <w:rStyle w:val="2Tahoma12pt0pt"/>
        </w:rPr>
        <w:t>пр.</w:t>
      </w:r>
    </w:p>
    <w:p w:rsidR="00100F1C" w:rsidRDefault="00B96488">
      <w:pPr>
        <w:pStyle w:val="20"/>
        <w:framePr w:w="9422" w:h="5533" w:hRule="exact" w:wrap="none" w:vAnchor="page" w:hAnchor="page" w:x="1614" w:y="6498"/>
        <w:shd w:val="clear" w:color="auto" w:fill="auto"/>
        <w:spacing w:after="0" w:line="322" w:lineRule="exact"/>
        <w:jc w:val="left"/>
      </w:pPr>
      <w:r>
        <w:t>41935,20/36694*845+300=1266руб.</w:t>
      </w:r>
    </w:p>
    <w:p w:rsidR="00100F1C" w:rsidRDefault="00100F1C">
      <w:pPr>
        <w:rPr>
          <w:sz w:val="2"/>
          <w:szCs w:val="2"/>
        </w:rPr>
      </w:pPr>
    </w:p>
    <w:sectPr w:rsidR="00100F1C" w:rsidSect="00100F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90" w:rsidRDefault="00504A90" w:rsidP="00100F1C">
      <w:r>
        <w:separator/>
      </w:r>
    </w:p>
  </w:endnote>
  <w:endnote w:type="continuationSeparator" w:id="1">
    <w:p w:rsidR="00504A90" w:rsidRDefault="00504A90" w:rsidP="00100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90" w:rsidRDefault="00504A90"/>
  </w:footnote>
  <w:footnote w:type="continuationSeparator" w:id="1">
    <w:p w:rsidR="00504A90" w:rsidRDefault="00504A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4F6"/>
    <w:multiLevelType w:val="multilevel"/>
    <w:tmpl w:val="B866B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B52B80"/>
    <w:multiLevelType w:val="multilevel"/>
    <w:tmpl w:val="18584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36725"/>
    <w:multiLevelType w:val="multilevel"/>
    <w:tmpl w:val="8D8E149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46723"/>
    <w:multiLevelType w:val="multilevel"/>
    <w:tmpl w:val="EE921AA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2E6C09"/>
    <w:multiLevelType w:val="multilevel"/>
    <w:tmpl w:val="CF0E0A18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00F1C"/>
    <w:rsid w:val="00100F1C"/>
    <w:rsid w:val="00244681"/>
    <w:rsid w:val="004661F0"/>
    <w:rsid w:val="00504A90"/>
    <w:rsid w:val="00930986"/>
    <w:rsid w:val="00B9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F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F1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00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00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100F1C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00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Другое_"/>
    <w:basedOn w:val="a0"/>
    <w:link w:val="a5"/>
    <w:rsid w:val="00100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100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4"/>
      <w:szCs w:val="14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100F1C"/>
    <w:rPr>
      <w:color w:val="000000"/>
      <w:w w:val="100"/>
      <w:position w:val="0"/>
    </w:rPr>
  </w:style>
  <w:style w:type="character" w:customStyle="1" w:styleId="a6">
    <w:name w:val="Подпись к картинке_"/>
    <w:basedOn w:val="a0"/>
    <w:link w:val="a7"/>
    <w:rsid w:val="00100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100F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0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12pt0pt">
    <w:name w:val="Основной текст (2) + Tahoma;12 pt;Полужирный;Интервал 0 pt"/>
    <w:basedOn w:val="2"/>
    <w:rsid w:val="00100F1C"/>
    <w:rPr>
      <w:rFonts w:ascii="Tahoma" w:eastAsia="Tahoma" w:hAnsi="Tahoma" w:cs="Tahoma"/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0F1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00F1C"/>
    <w:pPr>
      <w:shd w:val="clear" w:color="auto" w:fill="FFFFFF"/>
      <w:spacing w:before="180"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100F1C"/>
    <w:pPr>
      <w:shd w:val="clear" w:color="auto" w:fill="FFFFFF"/>
      <w:spacing w:before="180" w:after="420" w:line="0" w:lineRule="atLeast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100F1C"/>
    <w:pPr>
      <w:shd w:val="clear" w:color="auto" w:fill="FFFFFF"/>
      <w:spacing w:before="420" w:after="66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Другое"/>
    <w:basedOn w:val="a"/>
    <w:link w:val="a4"/>
    <w:rsid w:val="00100F1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100F1C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pacing w:val="-20"/>
      <w:sz w:val="14"/>
      <w:szCs w:val="14"/>
      <w:lang w:val="en-US" w:eastAsia="en-US" w:bidi="en-US"/>
    </w:rPr>
  </w:style>
  <w:style w:type="paragraph" w:customStyle="1" w:styleId="a7">
    <w:name w:val="Подпись к картинке"/>
    <w:basedOn w:val="a"/>
    <w:link w:val="a6"/>
    <w:rsid w:val="00100F1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100F1C"/>
    <w:pPr>
      <w:shd w:val="clear" w:color="auto" w:fill="FFFFFF"/>
      <w:spacing w:before="1080" w:after="720" w:line="365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2023-06-02T06:10:00Z</dcterms:created>
  <dcterms:modified xsi:type="dcterms:W3CDTF">2023-06-02T06:10:00Z</dcterms:modified>
</cp:coreProperties>
</file>